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B4" w:rsidRPr="0025435A" w:rsidRDefault="007C11B4" w:rsidP="001A1B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35A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  <w:r w:rsidR="00D4072E" w:rsidRPr="0025435A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5435A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</w:t>
      </w:r>
      <w:r w:rsidR="004A22DC" w:rsidRPr="0025435A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25435A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416B40" w:rsidRPr="0025435A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  <w:r w:rsidR="00062AD3" w:rsidRPr="00062AD3">
        <w:rPr>
          <w:rFonts w:ascii="Times New Roman" w:hAnsi="Times New Roman"/>
          <w:b/>
        </w:rPr>
        <w:t xml:space="preserve"> </w:t>
      </w:r>
      <w:r w:rsidR="00062AD3">
        <w:rPr>
          <w:rFonts w:ascii="Times New Roman" w:hAnsi="Times New Roman"/>
          <w:b/>
        </w:rPr>
        <w:t>«Готов к ГТО»</w:t>
      </w:r>
    </w:p>
    <w:p w:rsidR="0025435A" w:rsidRPr="001940BE" w:rsidRDefault="004F49E9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Программа внеурочной деятельности по направлению 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физическое развитие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>«</w:t>
      </w:r>
      <w:r w:rsidR="0025435A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Подготовка к ГТО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</w:t>
      </w:r>
      <w:r w:rsidR="0025435A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</w:t>
      </w:r>
      <w:r w:rsidR="00254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патриотизма, гармоничного и </w:t>
      </w:r>
      <w:r w:rsidR="0025435A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всестороннего развития, улучшения качества жизни населения России. Таким образом, </w:t>
      </w:r>
      <w:r w:rsidR="0025435A" w:rsidRPr="00194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="0025435A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</w:t>
      </w:r>
      <w:r w:rsidR="00254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25435A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25435A" w:rsidRPr="001940BE" w:rsidRDefault="0025435A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осуществляется в ходе решения следующих </w:t>
      </w:r>
      <w:r w:rsidRPr="00194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количества учащихся, регулярно занимающихся спортом;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25435A" w:rsidRPr="001940BE" w:rsidRDefault="0025435A" w:rsidP="001A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учащихся необх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одимой достоверной информацией 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содержании ВФСК «ГТО» и его истории в нашей стране.</w:t>
      </w:r>
    </w:p>
    <w:p w:rsidR="0025435A" w:rsidRPr="001940BE" w:rsidRDefault="0025435A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</w:t>
      </w:r>
    </w:p>
    <w:p w:rsidR="0025435A" w:rsidRPr="001940BE" w:rsidRDefault="0025435A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25435A" w:rsidRPr="001940BE" w:rsidRDefault="0025435A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физкультурно-спортивного 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комплекса «Готов к труду и обороне» (ГТО).</w:t>
      </w:r>
    </w:p>
    <w:p w:rsidR="0025435A" w:rsidRPr="001940BE" w:rsidRDefault="0025435A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 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4F49E9" w:rsidRPr="00D4072E" w:rsidRDefault="004F49E9" w:rsidP="001A1B04">
      <w:pPr>
        <w:widowControl w:val="0"/>
        <w:spacing w:after="0" w:line="274" w:lineRule="exact"/>
        <w:ind w:left="20" w:righ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>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</w:t>
      </w:r>
      <w:r w:rsidR="0025435A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необходимого условия социального благополучия и успешности человека.</w:t>
      </w:r>
    </w:p>
    <w:p w:rsidR="00056E3B" w:rsidRPr="00410179" w:rsidRDefault="00056E3B" w:rsidP="001A1B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0179">
        <w:rPr>
          <w:rFonts w:ascii="Times New Roman" w:hAnsi="Times New Roman" w:cs="Times New Roman"/>
        </w:rPr>
        <w:t>Данная программа составлена с целью планирования, организации, коррекции и управления учебным процессом в рамках внеурочной деяте</w:t>
      </w:r>
      <w:r>
        <w:rPr>
          <w:rFonts w:ascii="Times New Roman" w:hAnsi="Times New Roman" w:cs="Times New Roman"/>
        </w:rPr>
        <w:t>льности «Подготовка к ГТО» в 10-11 классах МБОУ «СОШ№ 10»</w:t>
      </w:r>
      <w:r w:rsidRPr="00410179">
        <w:rPr>
          <w:rFonts w:ascii="Times New Roman" w:hAnsi="Times New Roman" w:cs="Times New Roman"/>
        </w:rPr>
        <w:t>.</w:t>
      </w:r>
    </w:p>
    <w:p w:rsidR="001A1B04" w:rsidRPr="001940BE" w:rsidRDefault="004F49E9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</w:t>
      </w:r>
      <w:r w:rsidR="001A1B04" w:rsidRPr="00194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Формой организации деятельности </w:t>
      </w:r>
      <w:r w:rsidR="001A1B04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r w:rsidR="001A1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A1B04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ГТО»</w:t>
      </w:r>
      <w:r w:rsidR="001A1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A1B04"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спортивная секция.</w:t>
      </w:r>
    </w:p>
    <w:p w:rsidR="001A1B04" w:rsidRPr="001940BE" w:rsidRDefault="001A1B04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ГТО» является составной частью основной образовательной программы ООО. </w:t>
      </w:r>
    </w:p>
    <w:p w:rsidR="001A1B04" w:rsidRPr="001A1B04" w:rsidRDefault="001A1B04" w:rsidP="001A1B0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«ГТО» - 1 год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адрес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ована программа для учащихся 10-11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и рассчитана на проведение 1 часа в неделю продо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лжительностью 40 минут, всего 34 часа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год. </w:t>
      </w:r>
      <w:r w:rsidRPr="00194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отслеживания и оценивания результатов обучения учащихся. </w:t>
      </w:r>
      <w:r w:rsidRPr="00194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в начале учебного года организуется стартовый контроль в виде выполнения всех контрольных испытаний, соответствующих возрастной ступени ВФСК «ГТО». По окончанию 1 полугодия проводится промежуточный контроль и, соответственно, перед окончанием 2 полугодия– итоговый контроль. Оценивание результатов учащихся осуществляется в соответствии с государственными требованиями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обороне». Так же данная система предусматривает непосредственное выполнение учащимися нормативов ГТО в региональном центре тестирования ГТО для получения знаков отличия, результаты которых заносятся и отслеживаются в автоматизированной информационной системе (АИС) ГТО.</w:t>
      </w:r>
    </w:p>
    <w:p w:rsidR="00E567E0" w:rsidRDefault="00E567E0" w:rsidP="001A1B04">
      <w:pPr>
        <w:pStyle w:val="4"/>
        <w:shd w:val="clear" w:color="auto" w:fill="auto"/>
        <w:ind w:left="20" w:right="220" w:firstLine="560"/>
        <w:jc w:val="both"/>
      </w:pPr>
      <w: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45 минут (1 учебный час)</w:t>
      </w:r>
      <w:r>
        <w:rPr>
          <w:rStyle w:val="11"/>
        </w:rPr>
        <w:t xml:space="preserve">. </w:t>
      </w:r>
    </w:p>
    <w:p w:rsidR="00E567E0" w:rsidRDefault="00E567E0" w:rsidP="001A1B04">
      <w:pPr>
        <w:pStyle w:val="4"/>
        <w:shd w:val="clear" w:color="auto" w:fill="auto"/>
        <w:ind w:left="20" w:right="220" w:firstLine="560"/>
        <w:jc w:val="both"/>
      </w:pPr>
      <w:r>
        <w:t xml:space="preserve">Занятия проводятся в спортивном зале. Организация образовательного процесса предполагает использование форм и методов обучения, адекватных возрастным возможностям занимающихся через организацию </w:t>
      </w:r>
      <w:proofErr w:type="spellStart"/>
      <w:r>
        <w:t>здоровьесберегающих</w:t>
      </w:r>
      <w:proofErr w:type="spellEnd"/>
      <w:r>
        <w:t xml:space="preserve"> практик.</w:t>
      </w:r>
    </w:p>
    <w:p w:rsidR="00E567E0" w:rsidRDefault="00E567E0" w:rsidP="00E567E0">
      <w:pPr>
        <w:pStyle w:val="22"/>
        <w:shd w:val="clear" w:color="auto" w:fill="auto"/>
        <w:ind w:left="2880" w:firstLine="0"/>
        <w:jc w:val="left"/>
      </w:pPr>
      <w:r>
        <w:t>Формы проведения занятий и виды деятельности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Однонаправленные занятия</w:t>
      </w:r>
    </w:p>
    <w:p w:rsidR="00E567E0" w:rsidRDefault="00E567E0" w:rsidP="00E567E0">
      <w:pPr>
        <w:pStyle w:val="4"/>
        <w:shd w:val="clear" w:color="auto" w:fill="auto"/>
        <w:ind w:left="120" w:right="500" w:firstLine="560"/>
      </w:pPr>
      <w:r>
        <w:t>Посвящены только одному из компонентов подготовки игрока: техники, тактики или общефизической подготовке.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Комбинированные занятия</w:t>
      </w:r>
    </w:p>
    <w:p w:rsidR="00E567E0" w:rsidRDefault="00E567E0" w:rsidP="00E567E0">
      <w:pPr>
        <w:pStyle w:val="4"/>
        <w:shd w:val="clear" w:color="auto" w:fill="auto"/>
        <w:ind w:left="120" w:right="500" w:firstLine="560"/>
      </w:pPr>
      <w:r>
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Целостно-игровые занятия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Контрольные занятия</w:t>
      </w:r>
    </w:p>
    <w:p w:rsidR="00E567E0" w:rsidRDefault="00E567E0" w:rsidP="00E567E0">
      <w:pPr>
        <w:pStyle w:val="4"/>
        <w:shd w:val="clear" w:color="auto" w:fill="auto"/>
        <w:spacing w:after="476"/>
        <w:ind w:left="120" w:right="500" w:firstLine="560"/>
      </w:pPr>
      <w:r>
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</w:r>
    </w:p>
    <w:p w:rsidR="00862412" w:rsidRPr="004F49E9" w:rsidRDefault="00862412" w:rsidP="0086241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Содержание внеурочной деятельности</w:t>
      </w:r>
    </w:p>
    <w:p w:rsidR="00862412" w:rsidRPr="004F49E9" w:rsidRDefault="00141F88" w:rsidP="00DB08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10 </w:t>
      </w:r>
      <w:r w:rsidR="00862412" w:rsidRPr="004F49E9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80"/>
        <w:gridCol w:w="1701"/>
      </w:tblGrid>
      <w:tr w:rsidR="00862412" w:rsidRPr="004F49E9" w:rsidTr="005F3791">
        <w:tc>
          <w:tcPr>
            <w:tcW w:w="570" w:type="dxa"/>
          </w:tcPr>
          <w:p w:rsidR="00862412" w:rsidRPr="004F49E9" w:rsidRDefault="00862412" w:rsidP="005F3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0" w:type="dxa"/>
            <w:tcBorders>
              <w:bottom w:val="single" w:sz="4" w:space="0" w:color="auto"/>
            </w:tcBorders>
          </w:tcPr>
          <w:p w:rsidR="00862412" w:rsidRPr="004F49E9" w:rsidRDefault="00862412" w:rsidP="005F3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701" w:type="dxa"/>
          </w:tcPr>
          <w:p w:rsidR="00862412" w:rsidRPr="004F49E9" w:rsidRDefault="00862412" w:rsidP="005F3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141F88" w:rsidRPr="004F49E9" w:rsidTr="00C93168"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F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Легкая атлетика.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техники безопасности на занятиях внеурочной деятельностью. Бег с ускорением от 30 до 60 м. Эстафетный бег.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16/1</w:t>
            </w:r>
          </w:p>
        </w:tc>
      </w:tr>
      <w:tr w:rsidR="00141F88" w:rsidRPr="004F49E9" w:rsidTr="00C93168"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занятиям физической культурой. Техника высокого старта, стартового разгона, финиширования. Бег с ускорением от 30 до 60 м.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313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Стартовый контроль.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Техника метания малого мяча на дальность. Метание малого мяча на дальность в коридор 5-6 м.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Техника метания малого мяча на дальность. Метание малого мяча на дальность в коридор 5-6 м.</w:t>
            </w:r>
          </w:p>
        </w:tc>
        <w:tc>
          <w:tcPr>
            <w:tcW w:w="1701" w:type="dxa"/>
          </w:tcPr>
          <w:p w:rsidR="00141F88" w:rsidRPr="00141F88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F8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высокого старта, стартового разгона, финиширования. Бег с ускорением 100 м.</w:t>
            </w:r>
          </w:p>
        </w:tc>
        <w:tc>
          <w:tcPr>
            <w:tcW w:w="1701" w:type="dxa"/>
          </w:tcPr>
          <w:p w:rsidR="00141F88" w:rsidRPr="00141F88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41F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730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метания малого мяча на дальность. Метание малого мяча на дальность в коридор 5-6 м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730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метания малого мяча на дальность. Метание малого мяча на дальность в коридор 5-6 м.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604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Возрождение ВФСК «ГТО». Челночный бег 3*10 м. 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99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через препятствия. Прыжок в длину с места. Метание мяча в горизонтальную и вертикальную цель с 6-8 м. 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64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техники безопа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сности на занятиях по стрельбе.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скакалке до 3 минут.</w:t>
            </w:r>
          </w:p>
        </w:tc>
        <w:tc>
          <w:tcPr>
            <w:tcW w:w="1701" w:type="dxa"/>
          </w:tcPr>
          <w:p w:rsidR="00141F88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854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627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55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12 минут. Челночный бег 3*10 м. Эстафеты.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754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 и её связь с развитием физических качеств.  Поднимание туловища в положении лёжа за 1 минуту, поднимание ног в висе на гимнастической стенке. Броски набивных мячей 2-5 кг.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469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техники безопасности на занятиях по стрельбе. 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104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травмах во время занятий физической культурой и спортом. Эстафеты.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649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F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Гимнастика.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планирование самостоятельных занятий по развитию физических качеств. 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141F88" w:rsidRPr="00141F88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10/</w:t>
            </w:r>
            <w:r w:rsidRPr="00141F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1452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планирование самостоятельных занятий по развитию физических качеств. 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547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Промежуточный контроль.</w:t>
            </w:r>
          </w:p>
        </w:tc>
        <w:tc>
          <w:tcPr>
            <w:tcW w:w="1701" w:type="dxa"/>
          </w:tcPr>
          <w:p w:rsidR="00141F88" w:rsidRPr="009627B2" w:rsidRDefault="00141F88" w:rsidP="00141F88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141F88" w:rsidRPr="004F49E9" w:rsidTr="00C93168">
        <w:trPr>
          <w:trHeight w:val="55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20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833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фестивале ГТО.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84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 и её связь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развитием физических качеств. 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431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в положении лёжа за 1 минуту, поднимание ног в висе на гимнастической стенке. Броски набивных мячей 2-5 кг.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566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упражнений и составление индивидуальных комплексов для утренней гимнастики, физкультминуток, </w:t>
            </w:r>
            <w:proofErr w:type="spellStart"/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r w:rsidR="0085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</w:t>
            </w:r>
            <w:proofErr w:type="spellEnd"/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коррекции осанки и телосложения.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703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715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141F88" w:rsidRPr="004F49E9" w:rsidRDefault="00141F88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696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7080" w:type="dxa"/>
          </w:tcPr>
          <w:p w:rsidR="00141F88" w:rsidRPr="001379EC" w:rsidRDefault="00715C1F" w:rsidP="00715C1F">
            <w:pPr>
              <w:rPr>
                <w:rFonts w:ascii="Times New Roman" w:hAnsi="Times New Roman" w:cs="Times New Roman"/>
              </w:rPr>
            </w:pPr>
            <w:r w:rsidRPr="00137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Спортивные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подвижных игр</w:t>
            </w:r>
            <w:r w:rsidR="008F2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метания.</w:t>
            </w:r>
          </w:p>
        </w:tc>
        <w:tc>
          <w:tcPr>
            <w:tcW w:w="1701" w:type="dxa"/>
          </w:tcPr>
          <w:p w:rsidR="00141F88" w:rsidRPr="004F49E9" w:rsidRDefault="008F2EA7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="002D64BE">
              <w:rPr>
                <w:rFonts w:ascii="Calibri" w:eastAsia="Calibri" w:hAnsi="Calibri" w:cs="Times New Roman"/>
                <w:sz w:val="24"/>
                <w:szCs w:val="24"/>
              </w:rPr>
              <w:t>/1</w:t>
            </w:r>
          </w:p>
        </w:tc>
      </w:tr>
      <w:tr w:rsidR="00141F88" w:rsidRPr="004F49E9" w:rsidTr="00C93168">
        <w:trPr>
          <w:trHeight w:val="696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7080" w:type="dxa"/>
          </w:tcPr>
          <w:p w:rsidR="00141F88" w:rsidRPr="001379EC" w:rsidRDefault="008F2EA7" w:rsidP="00141F88">
            <w:pPr>
              <w:rPr>
                <w:rFonts w:ascii="Times New Roman" w:hAnsi="Times New Roman" w:cs="Times New Roman"/>
              </w:rPr>
            </w:pPr>
            <w:r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подвижные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41F88"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техники безопасности на занятиях по стрельбе. 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711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080" w:type="dxa"/>
          </w:tcPr>
          <w:p w:rsidR="00141F88" w:rsidRPr="001379EC" w:rsidRDefault="002D64BE" w:rsidP="00141F88">
            <w:pPr>
              <w:rPr>
                <w:rFonts w:ascii="Times New Roman" w:hAnsi="Times New Roman" w:cs="Times New Roman"/>
              </w:rPr>
            </w:pPr>
            <w:r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футбола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41F88"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выполнения плавание кроль.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711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080" w:type="dxa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  <w:r w:rsidR="002D64BE"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</w:t>
            </w:r>
            <w:r w:rsidR="002D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вижные игры с элементами баскетбола.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568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7080" w:type="dxa"/>
          </w:tcPr>
          <w:p w:rsidR="00141F88" w:rsidRPr="001379EC" w:rsidRDefault="00141F88" w:rsidP="00141F88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  <w:r w:rsidR="002D64BE"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</w:t>
            </w:r>
            <w:r w:rsidR="002D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вижные игры с элементами волейбола.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561"/>
        </w:trPr>
        <w:tc>
          <w:tcPr>
            <w:tcW w:w="570" w:type="dxa"/>
          </w:tcPr>
          <w:p w:rsidR="00141F88" w:rsidRPr="004F49E9" w:rsidRDefault="00141F88" w:rsidP="00141F8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7080" w:type="dxa"/>
          </w:tcPr>
          <w:p w:rsidR="00141F88" w:rsidRPr="001379EC" w:rsidRDefault="00141F88" w:rsidP="00141F88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561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7080" w:type="dxa"/>
          </w:tcPr>
          <w:p w:rsidR="00141F88" w:rsidRPr="001379EC" w:rsidRDefault="00141F88" w:rsidP="00141F88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561"/>
        </w:trPr>
        <w:tc>
          <w:tcPr>
            <w:tcW w:w="570" w:type="dxa"/>
          </w:tcPr>
          <w:p w:rsidR="00141F88" w:rsidRPr="004F49E9" w:rsidRDefault="00141F88" w:rsidP="00141F8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7080" w:type="dxa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Летнем фестивале ГТО.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41F88" w:rsidRPr="004F49E9" w:rsidTr="00C93168">
        <w:trPr>
          <w:trHeight w:val="697"/>
        </w:trPr>
        <w:tc>
          <w:tcPr>
            <w:tcW w:w="570" w:type="dxa"/>
          </w:tcPr>
          <w:p w:rsidR="00141F88" w:rsidRPr="004F49E9" w:rsidRDefault="00141F88" w:rsidP="00141F8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1F88" w:rsidRPr="001379EC" w:rsidRDefault="00141F88" w:rsidP="00141F8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техники безопасности на занятиях внеурочной деятельностью. Бег с ускорением от 30 до 60 м. Эстафетный бег.</w:t>
            </w:r>
          </w:p>
        </w:tc>
        <w:tc>
          <w:tcPr>
            <w:tcW w:w="1701" w:type="dxa"/>
          </w:tcPr>
          <w:p w:rsidR="00141F88" w:rsidRPr="004F49E9" w:rsidRDefault="002D64BE" w:rsidP="00141F8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62412" w:rsidRPr="004F49E9" w:rsidTr="005F3791">
        <w:trPr>
          <w:trHeight w:val="327"/>
        </w:trPr>
        <w:tc>
          <w:tcPr>
            <w:tcW w:w="570" w:type="dxa"/>
          </w:tcPr>
          <w:p w:rsidR="00862412" w:rsidRPr="004F49E9" w:rsidRDefault="00862412" w:rsidP="005F37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080" w:type="dxa"/>
          </w:tcPr>
          <w:p w:rsidR="00862412" w:rsidRPr="004F49E9" w:rsidRDefault="00862412" w:rsidP="005F3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  <w:p w:rsidR="00862412" w:rsidRPr="004F49E9" w:rsidRDefault="00862412" w:rsidP="005F37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701" w:type="dxa"/>
          </w:tcPr>
          <w:p w:rsidR="00862412" w:rsidRPr="004F49E9" w:rsidRDefault="00862412" w:rsidP="005F379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</w:tbl>
    <w:p w:rsidR="008A75A8" w:rsidRDefault="008A75A8" w:rsidP="008A75A8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4F49E9" w:rsidRPr="004F49E9" w:rsidRDefault="004F49E9" w:rsidP="008A75A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внеурочной деятельности</w:t>
      </w:r>
    </w:p>
    <w:p w:rsidR="004F49E9" w:rsidRPr="004F49E9" w:rsidRDefault="00BF4432" w:rsidP="008A75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926E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F49E9" w:rsidRPr="004F49E9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80"/>
        <w:gridCol w:w="1701"/>
      </w:tblGrid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0" w:type="dxa"/>
            <w:tcBorders>
              <w:bottom w:val="single" w:sz="4" w:space="0" w:color="auto"/>
            </w:tcBorders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701" w:type="dxa"/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C17CC3" w:rsidRPr="004F49E9" w:rsidTr="00F543CF"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C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техники безопасности на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ятиях внеурочной деятельностью.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 высокого старта, стартового разгона, финиширования. Бег с ускорением 100 м.</w:t>
            </w:r>
          </w:p>
        </w:tc>
        <w:tc>
          <w:tcPr>
            <w:tcW w:w="1701" w:type="dxa"/>
          </w:tcPr>
          <w:p w:rsidR="00C17CC3" w:rsidRPr="004F49E9" w:rsidRDefault="00C17CC3" w:rsidP="00C17C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16/1</w:t>
            </w:r>
          </w:p>
        </w:tc>
      </w:tr>
      <w:tr w:rsidR="00C17CC3" w:rsidRPr="004F49E9" w:rsidTr="00F543CF"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высокого старта, стартового разгона, финиширования. Бег с ускорением от 30 до 60 м.</w:t>
            </w:r>
          </w:p>
        </w:tc>
        <w:tc>
          <w:tcPr>
            <w:tcW w:w="1701" w:type="dxa"/>
          </w:tcPr>
          <w:p w:rsidR="00C17CC3" w:rsidRPr="004F49E9" w:rsidRDefault="004944AE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313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Стартовый контроль. </w:t>
            </w:r>
          </w:p>
        </w:tc>
        <w:tc>
          <w:tcPr>
            <w:tcW w:w="1701" w:type="dxa"/>
          </w:tcPr>
          <w:p w:rsidR="00C17CC3" w:rsidRPr="004F49E9" w:rsidRDefault="004944AE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 от 60 до 10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м. Эстафетный бег. Техника метания малого мяча на дальность. Метание малого мяча на дальность в коридор 6 м.</w:t>
            </w:r>
          </w:p>
        </w:tc>
        <w:tc>
          <w:tcPr>
            <w:tcW w:w="1701" w:type="dxa"/>
          </w:tcPr>
          <w:p w:rsidR="00C17CC3" w:rsidRPr="004F49E9" w:rsidRDefault="004944AE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Техника метания малого мяча на дальность. Метание малого мяча на дальность в коридор 5-6 м.</w:t>
            </w:r>
          </w:p>
        </w:tc>
        <w:tc>
          <w:tcPr>
            <w:tcW w:w="1701" w:type="dxa"/>
          </w:tcPr>
          <w:p w:rsidR="00C17CC3" w:rsidRPr="004F49E9" w:rsidRDefault="004944AE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высокого старта, стартового разгона, финиширования. Бег с ускорением 100 м.</w:t>
            </w:r>
          </w:p>
        </w:tc>
        <w:tc>
          <w:tcPr>
            <w:tcW w:w="1701" w:type="dxa"/>
          </w:tcPr>
          <w:p w:rsidR="00C17CC3" w:rsidRPr="004944AE" w:rsidRDefault="004944AE" w:rsidP="004944AE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944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730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метания малого мяча на дальность. Метание малого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мяча на дальность в коридор 6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1701" w:type="dxa"/>
          </w:tcPr>
          <w:p w:rsidR="00C17CC3" w:rsidRPr="009627B2" w:rsidRDefault="006A6CBD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730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Возрождение ВФСК «ГТО». Челночный бег 3*10 м.</w:t>
            </w:r>
          </w:p>
        </w:tc>
        <w:tc>
          <w:tcPr>
            <w:tcW w:w="1701" w:type="dxa"/>
          </w:tcPr>
          <w:p w:rsidR="00C17CC3" w:rsidRPr="009627B2" w:rsidRDefault="006A6CBD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604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Возрождение ВФСК «ГТО».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Прыжок в длину с места.</w:t>
            </w:r>
          </w:p>
        </w:tc>
        <w:tc>
          <w:tcPr>
            <w:tcW w:w="1701" w:type="dxa"/>
          </w:tcPr>
          <w:p w:rsidR="00C17CC3" w:rsidRPr="009627B2" w:rsidRDefault="006A6CBD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99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через препятствия. Прыжок в длину с места. Метание мяча в горизонтальную и вертикальную цель с 6-8 м. </w:t>
            </w:r>
          </w:p>
        </w:tc>
        <w:tc>
          <w:tcPr>
            <w:tcW w:w="1701" w:type="dxa"/>
          </w:tcPr>
          <w:p w:rsidR="00C17CC3" w:rsidRPr="009627B2" w:rsidRDefault="00C17CC3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64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Подвижные игры с элементами баскетбола.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скакалке до 3 минут.</w:t>
            </w:r>
          </w:p>
        </w:tc>
        <w:tc>
          <w:tcPr>
            <w:tcW w:w="1701" w:type="dxa"/>
          </w:tcPr>
          <w:p w:rsidR="00C17CC3" w:rsidRDefault="00C17CC3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854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C17CC3" w:rsidRPr="009627B2" w:rsidRDefault="00C17CC3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627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55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футбола.</w:t>
            </w:r>
            <w:r w:rsidR="002E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в равномерном темпе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минут. Челночный бег 3*10 м.</w:t>
            </w:r>
          </w:p>
        </w:tc>
        <w:tc>
          <w:tcPr>
            <w:tcW w:w="1701" w:type="dxa"/>
          </w:tcPr>
          <w:p w:rsidR="00C17CC3" w:rsidRPr="009627B2" w:rsidRDefault="002E6756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754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 и её связь с развитием физических качеств.  Поднимание туловища в положении лёжа за 1 минуту, поднимание ног в висе на гимнастической стенке. Броски набивных мячей 2-5 кг.</w:t>
            </w:r>
          </w:p>
        </w:tc>
        <w:tc>
          <w:tcPr>
            <w:tcW w:w="1701" w:type="dxa"/>
          </w:tcPr>
          <w:p w:rsidR="00C17CC3" w:rsidRPr="009627B2" w:rsidRDefault="00C17CC3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469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техники безопасности на занятиях по стрельбе.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волейбола.</w:t>
            </w:r>
          </w:p>
        </w:tc>
        <w:tc>
          <w:tcPr>
            <w:tcW w:w="1701" w:type="dxa"/>
          </w:tcPr>
          <w:p w:rsidR="00C17CC3" w:rsidRPr="009627B2" w:rsidRDefault="00C17CC3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104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16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планирование самостоятельных занятий по развитию физических качеств. 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1701" w:type="dxa"/>
          </w:tcPr>
          <w:p w:rsidR="00C17CC3" w:rsidRPr="009627B2" w:rsidRDefault="002E6756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649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67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элементами волейбола.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C17CC3" w:rsidRPr="00F51AEC" w:rsidRDefault="00B5164C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B5164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  <w:t>/1</w:t>
            </w:r>
          </w:p>
        </w:tc>
      </w:tr>
      <w:tr w:rsidR="00C17CC3" w:rsidRPr="004F49E9" w:rsidTr="00F543CF">
        <w:trPr>
          <w:trHeight w:val="1452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травмах во время занятий физической культурой и спортом. Эстафеты.</w:t>
            </w:r>
          </w:p>
        </w:tc>
        <w:tc>
          <w:tcPr>
            <w:tcW w:w="1701" w:type="dxa"/>
          </w:tcPr>
          <w:p w:rsidR="00C17CC3" w:rsidRPr="009627B2" w:rsidRDefault="00B5164C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547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Промежуточный контроль.</w:t>
            </w:r>
          </w:p>
        </w:tc>
        <w:tc>
          <w:tcPr>
            <w:tcW w:w="1701" w:type="dxa"/>
          </w:tcPr>
          <w:p w:rsidR="00C17CC3" w:rsidRPr="009627B2" w:rsidRDefault="00B5164C" w:rsidP="00C17CC3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C17CC3" w:rsidRPr="004F49E9" w:rsidTr="00F543CF">
        <w:trPr>
          <w:trHeight w:val="55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Эстафеты.</w:t>
            </w:r>
            <w:r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Национальные подвижные игры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833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выполнения плавание кроль.</w:t>
            </w:r>
            <w:r w:rsidRPr="00A62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Национальные подвижные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84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 и её связь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развитием физических качеств. 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431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в положении лёжа за 1 минуту, поднимание ног в висе на гимнастической стенке. Броски набивных мячей 2-5 кг.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566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фестивале ГТО.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703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C17CC3" w:rsidP="00B5164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упражнений и составление индивидуальных комплексов для утренн</w:t>
            </w:r>
            <w:r w:rsidR="00B5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гимнастики, физкультминуток,</w:t>
            </w:r>
            <w:r w:rsidR="00A1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коррекции осанки и телосложения.</w:t>
            </w:r>
          </w:p>
        </w:tc>
        <w:tc>
          <w:tcPr>
            <w:tcW w:w="1701" w:type="dxa"/>
          </w:tcPr>
          <w:p w:rsidR="00C17CC3" w:rsidRPr="004F49E9" w:rsidRDefault="00B5164C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715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7CC3" w:rsidRPr="001379EC" w:rsidRDefault="0007065C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065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гибкости.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7CC3"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мяча в горизонтальную и вертикальную цель с 6-8 м.</w:t>
            </w:r>
          </w:p>
        </w:tc>
        <w:tc>
          <w:tcPr>
            <w:tcW w:w="1701" w:type="dxa"/>
          </w:tcPr>
          <w:p w:rsidR="00C17CC3" w:rsidRPr="004F49E9" w:rsidRDefault="00477089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10/1</w:t>
            </w:r>
          </w:p>
        </w:tc>
      </w:tr>
      <w:tr w:rsidR="00C17CC3" w:rsidRPr="004F49E9" w:rsidTr="00F543CF">
        <w:trPr>
          <w:trHeight w:val="696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1701" w:type="dxa"/>
          </w:tcPr>
          <w:p w:rsidR="00C17CC3" w:rsidRPr="004F49E9" w:rsidRDefault="00477089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696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техники безопасности на занятиях по стрельбе. Прыжки на скакалке до 3 минут.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711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через препятствия. Прыжок в длину с места. Метание мяча в горизонтальную и вертикальную цель с 6-8 м. 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711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080" w:type="dxa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568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в равномерном темпе от 8 до 12 минут. Бег с ускорением от 30 до 60 м. Эстафетный бег. Метание малого мяча на дальность в </w:t>
            </w: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коридор 5-6 м.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17CC3" w:rsidRPr="004F49E9" w:rsidTr="00F543CF">
        <w:trPr>
          <w:trHeight w:val="561"/>
        </w:trPr>
        <w:tc>
          <w:tcPr>
            <w:tcW w:w="570" w:type="dxa"/>
          </w:tcPr>
          <w:p w:rsidR="00C17CC3" w:rsidRPr="004F49E9" w:rsidRDefault="00C17CC3" w:rsidP="00C17CC3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32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561"/>
        </w:trPr>
        <w:tc>
          <w:tcPr>
            <w:tcW w:w="570" w:type="dxa"/>
          </w:tcPr>
          <w:p w:rsidR="00C17CC3" w:rsidRPr="004F49E9" w:rsidRDefault="00C17CC3" w:rsidP="00C17CC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7080" w:type="dxa"/>
          </w:tcPr>
          <w:p w:rsidR="00C17CC3" w:rsidRPr="001379EC" w:rsidRDefault="00C17CC3" w:rsidP="00C17CC3">
            <w:pPr>
              <w:rPr>
                <w:rFonts w:ascii="Times New Roman" w:hAnsi="Times New Roman" w:cs="Times New Roman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контроль. 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17CC3" w:rsidRPr="004F49E9" w:rsidTr="00F543CF">
        <w:trPr>
          <w:trHeight w:val="561"/>
        </w:trPr>
        <w:tc>
          <w:tcPr>
            <w:tcW w:w="570" w:type="dxa"/>
          </w:tcPr>
          <w:p w:rsidR="00C17CC3" w:rsidRPr="004F49E9" w:rsidRDefault="00C17CC3" w:rsidP="00C17CC3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7080" w:type="dxa"/>
            <w:vAlign w:val="center"/>
          </w:tcPr>
          <w:p w:rsidR="00C17CC3" w:rsidRPr="001379EC" w:rsidRDefault="00C17CC3" w:rsidP="00C17C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Летнем фестивале ГТО.</w:t>
            </w:r>
          </w:p>
        </w:tc>
        <w:tc>
          <w:tcPr>
            <w:tcW w:w="1701" w:type="dxa"/>
          </w:tcPr>
          <w:p w:rsidR="00C17CC3" w:rsidRPr="004F49E9" w:rsidRDefault="00931A41" w:rsidP="00C17CC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327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080" w:type="dxa"/>
          </w:tcPr>
          <w:p w:rsidR="008A108E" w:rsidRPr="004F49E9" w:rsidRDefault="008A108E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701" w:type="dxa"/>
          </w:tcPr>
          <w:p w:rsidR="008A108E" w:rsidRPr="004F49E9" w:rsidRDefault="00862412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072E" w:rsidRDefault="00D4072E" w:rsidP="00E567E0">
      <w:pPr>
        <w:pStyle w:val="4"/>
        <w:shd w:val="clear" w:color="auto" w:fill="auto"/>
        <w:spacing w:after="476"/>
        <w:ind w:left="120" w:right="500" w:firstLine="560"/>
      </w:pPr>
    </w:p>
    <w:p w:rsidR="00E567E0" w:rsidRPr="007C11B4" w:rsidRDefault="00E567E0" w:rsidP="007C11B4">
      <w:pPr>
        <w:jc w:val="center"/>
        <w:rPr>
          <w:b/>
          <w:bCs/>
          <w:sz w:val="24"/>
          <w:szCs w:val="24"/>
        </w:rPr>
      </w:pPr>
    </w:p>
    <w:sectPr w:rsidR="00E567E0" w:rsidRPr="007C11B4" w:rsidSect="00314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7E3"/>
    <w:multiLevelType w:val="hybridMultilevel"/>
    <w:tmpl w:val="923A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A4467"/>
    <w:multiLevelType w:val="multilevel"/>
    <w:tmpl w:val="A822C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92237"/>
    <w:multiLevelType w:val="hybridMultilevel"/>
    <w:tmpl w:val="9F8AE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745A7D"/>
    <w:multiLevelType w:val="multilevel"/>
    <w:tmpl w:val="B84C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F7102"/>
    <w:multiLevelType w:val="multilevel"/>
    <w:tmpl w:val="63644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E029C"/>
    <w:multiLevelType w:val="hybridMultilevel"/>
    <w:tmpl w:val="1662096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7C952E8"/>
    <w:multiLevelType w:val="multilevel"/>
    <w:tmpl w:val="A27E5E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EF0D5B"/>
    <w:multiLevelType w:val="multilevel"/>
    <w:tmpl w:val="3A229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2A5940"/>
    <w:multiLevelType w:val="multilevel"/>
    <w:tmpl w:val="855A3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225ADD"/>
    <w:multiLevelType w:val="multilevel"/>
    <w:tmpl w:val="5184A51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25039E"/>
    <w:multiLevelType w:val="hybridMultilevel"/>
    <w:tmpl w:val="C17E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A4A43"/>
    <w:multiLevelType w:val="hybridMultilevel"/>
    <w:tmpl w:val="0E60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41219"/>
    <w:multiLevelType w:val="multilevel"/>
    <w:tmpl w:val="EDC2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092084"/>
    <w:multiLevelType w:val="multilevel"/>
    <w:tmpl w:val="29CCB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3D4"/>
    <w:rsid w:val="00056E3B"/>
    <w:rsid w:val="00062AD3"/>
    <w:rsid w:val="0007065C"/>
    <w:rsid w:val="00141F88"/>
    <w:rsid w:val="001A1B04"/>
    <w:rsid w:val="001B6EEC"/>
    <w:rsid w:val="0022072A"/>
    <w:rsid w:val="0025435A"/>
    <w:rsid w:val="002D64BE"/>
    <w:rsid w:val="002E535A"/>
    <w:rsid w:val="002E6756"/>
    <w:rsid w:val="00314C87"/>
    <w:rsid w:val="003638E5"/>
    <w:rsid w:val="003F1563"/>
    <w:rsid w:val="004122CB"/>
    <w:rsid w:val="00415A63"/>
    <w:rsid w:val="00416B40"/>
    <w:rsid w:val="00477089"/>
    <w:rsid w:val="004944AE"/>
    <w:rsid w:val="004A22DC"/>
    <w:rsid w:val="004C250A"/>
    <w:rsid w:val="004F49E9"/>
    <w:rsid w:val="00650A6C"/>
    <w:rsid w:val="006A6CBD"/>
    <w:rsid w:val="00715C1F"/>
    <w:rsid w:val="007C11B4"/>
    <w:rsid w:val="007D62E6"/>
    <w:rsid w:val="00850F2F"/>
    <w:rsid w:val="00862412"/>
    <w:rsid w:val="008A108E"/>
    <w:rsid w:val="008A75A8"/>
    <w:rsid w:val="008F2EA7"/>
    <w:rsid w:val="00926E4E"/>
    <w:rsid w:val="00931A41"/>
    <w:rsid w:val="00947626"/>
    <w:rsid w:val="00A14339"/>
    <w:rsid w:val="00A64258"/>
    <w:rsid w:val="00AC5DDA"/>
    <w:rsid w:val="00AC634C"/>
    <w:rsid w:val="00AD1783"/>
    <w:rsid w:val="00B5164C"/>
    <w:rsid w:val="00BF4432"/>
    <w:rsid w:val="00C17CC3"/>
    <w:rsid w:val="00C60ABA"/>
    <w:rsid w:val="00C803D4"/>
    <w:rsid w:val="00C942A5"/>
    <w:rsid w:val="00D4072E"/>
    <w:rsid w:val="00DA3F3A"/>
    <w:rsid w:val="00DB0815"/>
    <w:rsid w:val="00DF6884"/>
    <w:rsid w:val="00E567E0"/>
    <w:rsid w:val="00E850BA"/>
    <w:rsid w:val="00F1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87"/>
  </w:style>
  <w:style w:type="paragraph" w:styleId="1">
    <w:name w:val="heading 1"/>
    <w:basedOn w:val="a"/>
    <w:next w:val="a"/>
    <w:link w:val="10"/>
    <w:uiPriority w:val="9"/>
    <w:qFormat/>
    <w:rsid w:val="004F49E9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49E9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rsid w:val="00E56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link w:val="4"/>
    <w:rsid w:val="00E567E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rsid w:val="00E56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67E0"/>
    <w:pPr>
      <w:widowControl w:val="0"/>
      <w:shd w:val="clear" w:color="auto" w:fill="FFFFFF"/>
      <w:spacing w:after="0" w:line="274" w:lineRule="exact"/>
      <w:ind w:hanging="18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4"/>
    <w:basedOn w:val="a"/>
    <w:link w:val="a3"/>
    <w:rsid w:val="00E567E0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110">
    <w:name w:val="Заголовок 11"/>
    <w:basedOn w:val="a"/>
    <w:next w:val="a"/>
    <w:uiPriority w:val="9"/>
    <w:qFormat/>
    <w:rsid w:val="004F49E9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4F49E9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4F49E9"/>
  </w:style>
  <w:style w:type="paragraph" w:styleId="a4">
    <w:name w:val="List Paragraph"/>
    <w:basedOn w:val="a"/>
    <w:uiPriority w:val="34"/>
    <w:qFormat/>
    <w:rsid w:val="004F49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F49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4F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49E9"/>
  </w:style>
  <w:style w:type="paragraph" w:styleId="a8">
    <w:name w:val="footer"/>
    <w:basedOn w:val="a"/>
    <w:link w:val="a9"/>
    <w:uiPriority w:val="99"/>
    <w:unhideWhenUsed/>
    <w:rsid w:val="004F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9E9"/>
  </w:style>
  <w:style w:type="character" w:customStyle="1" w:styleId="aa">
    <w:name w:val="Основной текст + Курсив"/>
    <w:basedOn w:val="a3"/>
    <w:rsid w:val="004F49E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3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c">
    <w:name w:val="Подпись к таблице"/>
    <w:basedOn w:val="a0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">
    <w:name w:val="Основной текст3"/>
    <w:basedOn w:val="a3"/>
    <w:rsid w:val="004F4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4F49E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F49E9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styleId="ad">
    <w:name w:val="Table Grid"/>
    <w:basedOn w:val="a1"/>
    <w:uiPriority w:val="59"/>
    <w:rsid w:val="004F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;Полужирный"/>
    <w:basedOn w:val="a3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aragraphStyle">
    <w:name w:val="Paragraph Style"/>
    <w:rsid w:val="004F4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F49E9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F49E9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3">
    <w:name w:val="Гиперссылка1"/>
    <w:basedOn w:val="a0"/>
    <w:uiPriority w:val="99"/>
    <w:unhideWhenUsed/>
    <w:rsid w:val="004F49E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49E9"/>
    <w:rPr>
      <w:color w:val="605E5C"/>
      <w:shd w:val="clear" w:color="auto" w:fill="E1DFDD"/>
    </w:rPr>
  </w:style>
  <w:style w:type="character" w:customStyle="1" w:styleId="211">
    <w:name w:val="Заголовок 2 Знак1"/>
    <w:basedOn w:val="a0"/>
    <w:uiPriority w:val="9"/>
    <w:semiHidden/>
    <w:rsid w:val="004F49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1">
    <w:name w:val="Заголовок 1 Знак1"/>
    <w:basedOn w:val="a0"/>
    <w:uiPriority w:val="9"/>
    <w:rsid w:val="004F4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4F49E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Владислава Тараканова</dc:creator>
  <cp:keywords/>
  <dc:description/>
  <cp:lastModifiedBy>user</cp:lastModifiedBy>
  <cp:revision>34</cp:revision>
  <dcterms:created xsi:type="dcterms:W3CDTF">2022-10-14T19:09:00Z</dcterms:created>
  <dcterms:modified xsi:type="dcterms:W3CDTF">2022-11-13T15:21:00Z</dcterms:modified>
</cp:coreProperties>
</file>